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93A10AB" w:rsidR="00597ACB" w:rsidRPr="00207798" w:rsidRDefault="0045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Tematică</w:t>
      </w:r>
      <w:r w:rsidR="00000000" w:rsidRPr="0020779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Post Profesor poziția 10 din ștatul de funcțiuni al departamentului Autovehicule Transporturi și Inginerie Industrială – D22</w:t>
      </w:r>
    </w:p>
    <w:p w14:paraId="00000002" w14:textId="77777777" w:rsidR="00597ACB" w:rsidRPr="00207798" w:rsidRDefault="00597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00000009" w14:textId="77777777" w:rsidR="00597ACB" w:rsidRPr="00207798" w:rsidRDefault="00597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000000A" w14:textId="77777777" w:rsidR="00597ACB" w:rsidRPr="0020779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20779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Tematica</w:t>
      </w:r>
    </w:p>
    <w:p w14:paraId="0000000B" w14:textId="77777777" w:rsidR="00597ACB" w:rsidRPr="00207798" w:rsidRDefault="00597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000000C" w14:textId="77777777" w:rsidR="00597ACB" w:rsidRPr="002077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20779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I. Calculul și construcția motoarelor cu ardere internă</w:t>
      </w:r>
    </w:p>
    <w:p w14:paraId="0000000D" w14:textId="77777777" w:rsidR="00597ACB" w:rsidRPr="002077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07798">
        <w:rPr>
          <w:rFonts w:ascii="Times New Roman" w:eastAsia="Times New Roman" w:hAnsi="Times New Roman" w:cs="Times New Roman"/>
          <w:sz w:val="24"/>
          <w:szCs w:val="24"/>
          <w:lang w:val="it-IT"/>
        </w:rPr>
        <w:t>1. Cinematica mecanismului motor.</w:t>
      </w:r>
    </w:p>
    <w:p w14:paraId="0000000E" w14:textId="77777777" w:rsidR="00597ACB" w:rsidRPr="002077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0779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Forța de presiune a gazelor și forțele de inerție din mecanismul motor. Forțele rezultante din mecanismului motor. </w:t>
      </w:r>
    </w:p>
    <w:p w14:paraId="0000000F" w14:textId="77777777" w:rsidR="00597ACB" w:rsidRPr="002077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07798">
        <w:rPr>
          <w:rFonts w:ascii="Times New Roman" w:eastAsia="Times New Roman" w:hAnsi="Times New Roman" w:cs="Times New Roman"/>
          <w:sz w:val="24"/>
          <w:szCs w:val="24"/>
          <w:lang w:val="it-IT"/>
        </w:rPr>
        <w:t>3. Echilibrarea motoarelor. Ordinea de aprindere.</w:t>
      </w:r>
    </w:p>
    <w:p w14:paraId="00000010" w14:textId="77777777" w:rsidR="00597ACB" w:rsidRPr="002077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07798">
        <w:rPr>
          <w:rFonts w:ascii="Times New Roman" w:eastAsia="Times New Roman" w:hAnsi="Times New Roman" w:cs="Times New Roman"/>
          <w:sz w:val="24"/>
          <w:szCs w:val="24"/>
          <w:lang w:val="it-IT"/>
        </w:rPr>
        <w:t>4. Pistonul. Construcţia pistonului. Materiale pentru pistoane. Analiza mecanică a pistonului. Analiza termică a pistonului. Calculul pistonului.</w:t>
      </w:r>
    </w:p>
    <w:p w14:paraId="00000011" w14:textId="77777777" w:rsidR="00597ACB" w:rsidRPr="002077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07798">
        <w:rPr>
          <w:rFonts w:ascii="Times New Roman" w:eastAsia="Times New Roman" w:hAnsi="Times New Roman" w:cs="Times New Roman"/>
          <w:sz w:val="24"/>
          <w:szCs w:val="24"/>
          <w:lang w:val="it-IT"/>
        </w:rPr>
        <w:t>5. Segmenții. Construcţia segmenţilor. Materiale pentru segmenţi. Analiza funcţională a segmentului. Calculul segmenţilor</w:t>
      </w:r>
    </w:p>
    <w:p w14:paraId="00000012" w14:textId="77777777" w:rsidR="00597ACB" w:rsidRPr="002077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07798">
        <w:rPr>
          <w:rFonts w:ascii="Times New Roman" w:eastAsia="Times New Roman" w:hAnsi="Times New Roman" w:cs="Times New Roman"/>
          <w:sz w:val="24"/>
          <w:szCs w:val="24"/>
          <w:lang w:val="it-IT"/>
        </w:rPr>
        <w:t>6. Bolțul. Construcția bolțului. Analiza funcţională a bolţului. Calculul bolțului.</w:t>
      </w:r>
    </w:p>
    <w:p w14:paraId="00000013" w14:textId="77777777" w:rsidR="00597ACB" w:rsidRPr="0020779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07798">
        <w:rPr>
          <w:rFonts w:ascii="Times New Roman" w:eastAsia="Times New Roman" w:hAnsi="Times New Roman" w:cs="Times New Roman"/>
          <w:sz w:val="24"/>
          <w:szCs w:val="24"/>
          <w:lang w:val="it-IT"/>
        </w:rPr>
        <w:t>7. Biela. Construcţia bielei. Materiale pentru bielă. Analiză funcţională a bielei. Calculul bielei.</w:t>
      </w:r>
    </w:p>
    <w:p w14:paraId="00000014" w14:textId="77777777" w:rsidR="00597ACB" w:rsidRPr="00207798" w:rsidRDefault="00597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0000015" w14:textId="77777777" w:rsidR="00597ACB" w:rsidRPr="0020779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20779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II. Ecologia transporturilor </w:t>
      </w:r>
    </w:p>
    <w:p w14:paraId="00000016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79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Introducere asupra posibilităţilor de creştere a economicităţii motorului cu ardere internă. </w:t>
      </w:r>
      <w:r>
        <w:rPr>
          <w:rFonts w:ascii="Times New Roman" w:eastAsia="Times New Roman" w:hAnsi="Times New Roman" w:cs="Times New Roman"/>
          <w:sz w:val="24"/>
          <w:szCs w:val="24"/>
        </w:rPr>
        <w:t>Aspecte privind protecţia mediului ambiant.</w:t>
      </w:r>
    </w:p>
    <w:p w14:paraId="00000017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Formarea emisiilor poluante la motorul cu ardere internă.</w:t>
      </w:r>
    </w:p>
    <w:p w14:paraId="00000018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Analiza emisiilor poluante generate de combustibili convenționali și neconvenționali.</w:t>
      </w:r>
    </w:p>
    <w:p w14:paraId="00000019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Metode active de reducere a emisiilor poluante la motorul cu aprindere prin scânteie.</w:t>
      </w:r>
    </w:p>
    <w:p w14:paraId="0000001A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Metode active de reducere a emisiilor poluante la motorul cu aprindere prin comprimare.</w:t>
      </w:r>
    </w:p>
    <w:p w14:paraId="0000001B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Metode pasive de reducere a emisiilor poluante. Convertorul catalitic.</w:t>
      </w:r>
    </w:p>
    <w:p w14:paraId="0000001C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Norme antipoluare.</w:t>
      </w:r>
    </w:p>
    <w:p w14:paraId="0000001D" w14:textId="77777777" w:rsidR="00597ACB" w:rsidRDefault="0059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Mecatronica automobilului</w:t>
      </w:r>
    </w:p>
    <w:p w14:paraId="0000001F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Conceptul de „mecatronică”: definiţie; modele. Evoluţia sistemelor tehnice.  Automobilul ca produs mecatronic.</w:t>
      </w:r>
    </w:p>
    <w:p w14:paraId="00000020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Protocoale standardizate de comunicare OBD-II.</w:t>
      </w:r>
    </w:p>
    <w:p w14:paraId="00000021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Sisteme de comunicație utilizate la automobile.</w:t>
      </w:r>
    </w:p>
    <w:p w14:paraId="00000022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Clapeta de accelerație electronică.</w:t>
      </w:r>
    </w:p>
    <w:p w14:paraId="00000023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Senzorul de presiune din galeria de admisie.</w:t>
      </w:r>
    </w:p>
    <w:p w14:paraId="00000024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Senzorul de masă de aer.</w:t>
      </w:r>
    </w:p>
    <w:p w14:paraId="00000025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Senzori de temperatură.</w:t>
      </w:r>
    </w:p>
    <w:p w14:paraId="00000026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Senzori pentru măsurarea vitezei.</w:t>
      </w:r>
    </w:p>
    <w:p w14:paraId="00000027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Senzorul de oxigen (Sonda Lambda).</w:t>
      </w:r>
    </w:p>
    <w:p w14:paraId="00000028" w14:textId="77777777" w:rsidR="00597ACB" w:rsidRDefault="0059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597ACB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Bibliografie selectivă</w:t>
      </w:r>
    </w:p>
    <w:p w14:paraId="0000002A" w14:textId="77777777" w:rsidR="00597ACB" w:rsidRDefault="00597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Calculul și construcția motoarelor cu ardere internă</w:t>
      </w:r>
    </w:p>
    <w:p w14:paraId="0000002C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Grunwald, B., Teoria, calculul şi construcţia motoarelor pentru autovehicule rutiere, EDP, Bucureşti, 1980</w:t>
      </w:r>
    </w:p>
    <w:p w14:paraId="0000002D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Popa, G. M., Negurescu, N., Pană, C., Motoare diesel. Procese, Editura Matrix Rom, Bucureşti, 2003.</w:t>
      </w:r>
    </w:p>
    <w:p w14:paraId="0000002E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Pulkrabek, W., Engineering Fundamentals of the Internal Combustion Engine, Prentice Hall, New Jersey, 2002.</w:t>
      </w:r>
    </w:p>
    <w:p w14:paraId="0000002F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 Van Basshuysen, R., Schafer, F., Internal combustion engine handbook. Basics, components, systems, and perspectives, SAE International, 2004.</w:t>
      </w:r>
    </w:p>
    <w:p w14:paraId="00000030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Pana, C., Popa, M.G., Negurescu, N., Motoare cu ardere interna. Cinematica, dinamica, echilibraj, Ed. MatrixRom, Bucuresti, 1997.</w:t>
      </w:r>
    </w:p>
    <w:p w14:paraId="00000031" w14:textId="77777777" w:rsidR="00597ACB" w:rsidRDefault="0059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II. Ecologia transporturilor </w:t>
      </w:r>
    </w:p>
    <w:p w14:paraId="00000033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Dan, F., Dan, C., Combustibili, poluare, mediu, Editura Dacia, Cluj-Napoca, 2002.</w:t>
      </w:r>
    </w:p>
    <w:p w14:paraId="00000034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Tutunea D., Poluare în transporturi, Editura Universitaria, Craiova 2013. </w:t>
      </w:r>
    </w:p>
    <w:p w14:paraId="00000035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Eran Sher, Handbook of Air Pollution from Internal Combustion Engines: Pollutant Formation and Control, 1998.</w:t>
      </w:r>
    </w:p>
    <w:p w14:paraId="00000036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Asif Faiz, Christopher S. Weaver, Michael P. Walsh, Air Pollution from Motor Vehicles, </w:t>
      </w:r>
    </w:p>
    <w:p w14:paraId="00000037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5.1996.</w:t>
      </w:r>
    </w:p>
    <w:p w14:paraId="00000038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George S. Springer, Donald J. Patterson, Engine emissions pollutant formation and measurement, 1973.</w:t>
      </w:r>
    </w:p>
    <w:p w14:paraId="00000039" w14:textId="77777777" w:rsidR="00597ACB" w:rsidRDefault="0059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Mecatronica automobilului</w:t>
      </w:r>
    </w:p>
    <w:p w14:paraId="0000003B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Laurentiu Manea, Adriana Manea- Mecatronica automobilului modern, Editura Matrix,  2001.</w:t>
      </w:r>
    </w:p>
    <w:p w14:paraId="0000003C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Dumitriu, A., Mecatronică, Volumul I, Editura Universităţii „Tramsilvania” din Braşov, 2006.</w:t>
      </w:r>
    </w:p>
    <w:p w14:paraId="0000003D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Mătieş, V., Mândru, D., Tătar, D., Mătieş, M., Vencel, C., Actuatori în mecatronică, Editura Mediamira, Cluj-Napoca, 2000.</w:t>
      </w:r>
    </w:p>
    <w:p w14:paraId="0000003E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Tutunea D., Mecatronica autovehiculului. Noțiuni practice, Editura Sitech, 2023.</w:t>
      </w:r>
    </w:p>
    <w:p w14:paraId="0000003F" w14:textId="77777777" w:rsidR="00597AC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Reif Konrad, Automotive Mechatronics: Automotive Networking, Driving Stability Systems, Electronics, 2015.</w:t>
      </w:r>
    </w:p>
    <w:p w14:paraId="00000040" w14:textId="77777777" w:rsidR="00597ACB" w:rsidRDefault="00597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97AC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ACB"/>
    <w:rsid w:val="00207798"/>
    <w:rsid w:val="00451EDD"/>
    <w:rsid w:val="00597ACB"/>
    <w:rsid w:val="006426EB"/>
    <w:rsid w:val="00FA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4922B"/>
  <w15:docId w15:val="{E7E7B9A0-3430-4A30-9D06-332CAE96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 Matei</cp:lastModifiedBy>
  <cp:revision>3</cp:revision>
  <dcterms:created xsi:type="dcterms:W3CDTF">2025-06-24T07:41:00Z</dcterms:created>
  <dcterms:modified xsi:type="dcterms:W3CDTF">2025-06-24T08:02:00Z</dcterms:modified>
</cp:coreProperties>
</file>